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18C7" w14:textId="77777777" w:rsidR="00C3770F" w:rsidRPr="00C3770F" w:rsidRDefault="00C3770F" w:rsidP="00C3770F">
      <w:pPr>
        <w:jc w:val="center"/>
        <w:rPr>
          <w:rFonts w:ascii="Century Gothic" w:hAnsi="Century Gothic"/>
          <w:b/>
          <w:sz w:val="28"/>
        </w:rPr>
      </w:pPr>
      <w:bookmarkStart w:id="0" w:name="_GoBack"/>
      <w:bookmarkEnd w:id="0"/>
      <w:r w:rsidRPr="00C3770F">
        <w:rPr>
          <w:rFonts w:ascii="Century Gothic" w:hAnsi="Century Gothic"/>
          <w:b/>
          <w:sz w:val="28"/>
        </w:rPr>
        <w:t xml:space="preserve">MLA Works Cited </w:t>
      </w:r>
    </w:p>
    <w:p w14:paraId="6E2D3E4A" w14:textId="77777777" w:rsidR="00C3770F" w:rsidRDefault="00C3770F">
      <w:pPr>
        <w:rPr>
          <w:rFonts w:ascii="Century Gothic" w:hAnsi="Century Gothic"/>
          <w:b/>
        </w:rPr>
      </w:pPr>
    </w:p>
    <w:p w14:paraId="58BB9F56" w14:textId="77777777" w:rsidR="00C3770F" w:rsidRPr="00C3770F" w:rsidRDefault="00C3770F">
      <w:pPr>
        <w:rPr>
          <w:rFonts w:ascii="Century Gothic" w:hAnsi="Century Gothic"/>
          <w:b/>
          <w:sz w:val="28"/>
        </w:rPr>
      </w:pPr>
      <w:r w:rsidRPr="00C3770F">
        <w:rPr>
          <w:rFonts w:ascii="Century Gothic" w:hAnsi="Century Gothic"/>
          <w:b/>
          <w:sz w:val="28"/>
        </w:rPr>
        <w:t>Book</w:t>
      </w:r>
    </w:p>
    <w:p w14:paraId="30DC79CA" w14:textId="77777777" w:rsidR="00C3770F" w:rsidRPr="00C3770F" w:rsidRDefault="00C3770F">
      <w:pPr>
        <w:rPr>
          <w:rFonts w:ascii="Century Gothic" w:hAnsi="Century Gothic"/>
        </w:rPr>
      </w:pPr>
    </w:p>
    <w:p w14:paraId="1539022B" w14:textId="77777777" w:rsidR="00C3770F" w:rsidRPr="00C3770F" w:rsidRDefault="00C3770F" w:rsidP="00C3770F">
      <w:pPr>
        <w:rPr>
          <w:rFonts w:ascii="Century Gothic" w:hAnsi="Century Gothic"/>
        </w:rPr>
      </w:pPr>
      <w:proofErr w:type="spellStart"/>
      <w:r w:rsidRPr="00C3770F">
        <w:rPr>
          <w:rFonts w:ascii="Century Gothic" w:hAnsi="Century Gothic"/>
        </w:rPr>
        <w:t>Leroux</w:t>
      </w:r>
      <w:proofErr w:type="spellEnd"/>
      <w:r w:rsidRPr="00C3770F">
        <w:rPr>
          <w:rFonts w:ascii="Century Gothic" w:hAnsi="Century Gothic"/>
        </w:rPr>
        <w:t xml:space="preserve">, Marcel. </w:t>
      </w:r>
      <w:r w:rsidRPr="00C3770F">
        <w:rPr>
          <w:rFonts w:ascii="Century Gothic" w:hAnsi="Century Gothic"/>
          <w:i/>
          <w:iCs/>
        </w:rPr>
        <w:t>Global Warming: Myth Or Reality</w:t>
      </w:r>
      <w:proofErr w:type="gramStart"/>
      <w:r w:rsidRPr="00C3770F">
        <w:rPr>
          <w:rFonts w:ascii="Century Gothic" w:hAnsi="Century Gothic"/>
          <w:i/>
          <w:iCs/>
        </w:rPr>
        <w:t>?:</w:t>
      </w:r>
      <w:proofErr w:type="gramEnd"/>
      <w:r w:rsidRPr="00C3770F">
        <w:rPr>
          <w:rFonts w:ascii="Century Gothic" w:hAnsi="Century Gothic"/>
          <w:i/>
          <w:iCs/>
        </w:rPr>
        <w:t xml:space="preserve"> The Erring Ways of </w:t>
      </w:r>
      <w:r>
        <w:rPr>
          <w:rFonts w:ascii="Century Gothic" w:hAnsi="Century Gothic"/>
          <w:i/>
          <w:iCs/>
        </w:rPr>
        <w:tab/>
      </w:r>
      <w:r w:rsidRPr="00C3770F">
        <w:rPr>
          <w:rFonts w:ascii="Century Gothic" w:hAnsi="Century Gothic"/>
          <w:i/>
          <w:iCs/>
        </w:rPr>
        <w:t xml:space="preserve">Climatology. </w:t>
      </w:r>
      <w:r w:rsidRPr="00C3770F">
        <w:rPr>
          <w:rFonts w:ascii="Century Gothic" w:hAnsi="Century Gothic"/>
        </w:rPr>
        <w:t>New York: Springer, 2005. Print.</w:t>
      </w:r>
    </w:p>
    <w:p w14:paraId="4714DF8C" w14:textId="77777777" w:rsidR="00C3770F" w:rsidRPr="00C3770F" w:rsidRDefault="00C3770F" w:rsidP="00C3770F">
      <w:pPr>
        <w:rPr>
          <w:rFonts w:ascii="Century Gothic" w:hAnsi="Century Gothic"/>
          <w:i/>
          <w:iCs/>
        </w:rPr>
      </w:pPr>
    </w:p>
    <w:p w14:paraId="06D0D2FB" w14:textId="77777777" w:rsidR="00C3770F" w:rsidRPr="00C3770F" w:rsidRDefault="00C3770F" w:rsidP="00C3770F">
      <w:pPr>
        <w:rPr>
          <w:rFonts w:ascii="Century Gothic" w:hAnsi="Century Gothic"/>
        </w:rPr>
      </w:pPr>
      <w:r w:rsidRPr="00C3770F">
        <w:rPr>
          <w:rFonts w:ascii="Century Gothic" w:hAnsi="Century Gothic"/>
        </w:rPr>
        <w:t>–Author</w:t>
      </w:r>
      <w:r>
        <w:rPr>
          <w:rFonts w:ascii="Century Gothic" w:hAnsi="Century Gothic"/>
        </w:rPr>
        <w:t>:</w:t>
      </w:r>
    </w:p>
    <w:p w14:paraId="143AA7DA" w14:textId="77777777" w:rsidR="00C3770F" w:rsidRPr="00C3770F" w:rsidRDefault="00C3770F" w:rsidP="00C3770F">
      <w:pPr>
        <w:rPr>
          <w:rFonts w:ascii="Century Gothic" w:hAnsi="Century Gothic"/>
        </w:rPr>
      </w:pPr>
      <w:r w:rsidRPr="00C3770F">
        <w:rPr>
          <w:rFonts w:ascii="Century Gothic" w:hAnsi="Century Gothic"/>
        </w:rPr>
        <w:t>–Title</w:t>
      </w:r>
      <w:r>
        <w:rPr>
          <w:rFonts w:ascii="Century Gothic" w:hAnsi="Century Gothic"/>
        </w:rPr>
        <w:t>:</w:t>
      </w:r>
    </w:p>
    <w:p w14:paraId="2946004F" w14:textId="77777777" w:rsidR="00C3770F" w:rsidRPr="00C3770F" w:rsidRDefault="00C3770F" w:rsidP="00C3770F">
      <w:pPr>
        <w:rPr>
          <w:rFonts w:ascii="Century Gothic" w:hAnsi="Century Gothic"/>
        </w:rPr>
      </w:pPr>
      <w:r w:rsidRPr="00C3770F">
        <w:rPr>
          <w:rFonts w:ascii="Century Gothic" w:hAnsi="Century Gothic"/>
        </w:rPr>
        <w:t>–City of publication</w:t>
      </w:r>
      <w:r>
        <w:rPr>
          <w:rFonts w:ascii="Century Gothic" w:hAnsi="Century Gothic"/>
        </w:rPr>
        <w:t>:</w:t>
      </w:r>
    </w:p>
    <w:p w14:paraId="7D868D52" w14:textId="77777777" w:rsidR="00C3770F" w:rsidRPr="00C3770F" w:rsidRDefault="00C3770F" w:rsidP="00C3770F">
      <w:pPr>
        <w:rPr>
          <w:rFonts w:ascii="Century Gothic" w:hAnsi="Century Gothic"/>
        </w:rPr>
      </w:pPr>
      <w:r w:rsidRPr="00C3770F">
        <w:rPr>
          <w:rFonts w:ascii="Century Gothic" w:hAnsi="Century Gothic"/>
        </w:rPr>
        <w:t>–Publishing company</w:t>
      </w:r>
      <w:r>
        <w:rPr>
          <w:rFonts w:ascii="Century Gothic" w:hAnsi="Century Gothic"/>
        </w:rPr>
        <w:t>:</w:t>
      </w:r>
    </w:p>
    <w:p w14:paraId="2DE86C97" w14:textId="77777777" w:rsidR="000F17FC" w:rsidRDefault="00C3770F" w:rsidP="00C3770F">
      <w:pPr>
        <w:rPr>
          <w:rFonts w:ascii="Century Gothic" w:hAnsi="Century Gothic"/>
        </w:rPr>
      </w:pPr>
      <w:r w:rsidRPr="00C3770F">
        <w:rPr>
          <w:rFonts w:ascii="Century Gothic" w:hAnsi="Century Gothic"/>
        </w:rPr>
        <w:t>–Year</w:t>
      </w:r>
      <w:r>
        <w:rPr>
          <w:rFonts w:ascii="Century Gothic" w:hAnsi="Century Gothic"/>
        </w:rPr>
        <w:t>:</w:t>
      </w:r>
    </w:p>
    <w:p w14:paraId="489AA29D" w14:textId="77777777" w:rsidR="000F17FC" w:rsidRPr="00C3770F" w:rsidRDefault="000F17FC" w:rsidP="000F17FC">
      <w:pPr>
        <w:rPr>
          <w:rFonts w:ascii="Century Gothic" w:hAnsi="Century Gothic"/>
        </w:rPr>
      </w:pPr>
      <w:r w:rsidRPr="00C3770F">
        <w:rPr>
          <w:rFonts w:ascii="Century Gothic" w:hAnsi="Century Gothic"/>
        </w:rPr>
        <w:t>–Method of publication</w:t>
      </w:r>
      <w:r>
        <w:rPr>
          <w:rFonts w:ascii="Century Gothic" w:hAnsi="Century Gothic"/>
        </w:rPr>
        <w:t>:</w:t>
      </w:r>
    </w:p>
    <w:p w14:paraId="6F5D3EFE" w14:textId="77777777" w:rsidR="00C3770F" w:rsidRDefault="00C3770F" w:rsidP="00C3770F">
      <w:pPr>
        <w:rPr>
          <w:rFonts w:ascii="Century Gothic" w:hAnsi="Century Gothic"/>
        </w:rPr>
      </w:pPr>
    </w:p>
    <w:p w14:paraId="67468DEF" w14:textId="77777777" w:rsidR="000F17FC" w:rsidRDefault="000F17FC" w:rsidP="00C3770F">
      <w:pPr>
        <w:rPr>
          <w:rFonts w:ascii="Century Gothic" w:hAnsi="Century Gothic"/>
        </w:rPr>
      </w:pPr>
    </w:p>
    <w:p w14:paraId="18BFE6D0" w14:textId="77777777" w:rsidR="00C3770F" w:rsidRPr="00C3770F" w:rsidRDefault="00C3770F" w:rsidP="00C3770F">
      <w:pPr>
        <w:rPr>
          <w:rFonts w:ascii="Century Gothic" w:hAnsi="Century Gothic"/>
        </w:rPr>
      </w:pPr>
    </w:p>
    <w:p w14:paraId="15067D00" w14:textId="77777777" w:rsidR="00C3770F" w:rsidRPr="00C3770F" w:rsidRDefault="00C3770F" w:rsidP="00C3770F">
      <w:pPr>
        <w:rPr>
          <w:rFonts w:ascii="Century Gothic" w:hAnsi="Century Gothic"/>
          <w:b/>
          <w:sz w:val="28"/>
        </w:rPr>
      </w:pPr>
      <w:r w:rsidRPr="00C3770F">
        <w:rPr>
          <w:rFonts w:ascii="Century Gothic" w:hAnsi="Century Gothic"/>
          <w:b/>
          <w:sz w:val="28"/>
        </w:rPr>
        <w:t>Article</w:t>
      </w:r>
    </w:p>
    <w:p w14:paraId="34F62EC2" w14:textId="77777777" w:rsidR="00C3770F" w:rsidRPr="00C3770F" w:rsidRDefault="00C3770F" w:rsidP="00C3770F">
      <w:pPr>
        <w:rPr>
          <w:rFonts w:ascii="Century Gothic" w:hAnsi="Century Gothic"/>
        </w:rPr>
      </w:pPr>
    </w:p>
    <w:p w14:paraId="636CA66F" w14:textId="77777777" w:rsidR="00C3770F" w:rsidRPr="00C3770F" w:rsidRDefault="00C3770F" w:rsidP="00C3770F">
      <w:pPr>
        <w:rPr>
          <w:rFonts w:ascii="Century Gothic" w:hAnsi="Century Gothic"/>
        </w:rPr>
      </w:pPr>
      <w:r w:rsidRPr="00C3770F">
        <w:rPr>
          <w:rFonts w:ascii="Century Gothic" w:hAnsi="Century Gothic"/>
        </w:rPr>
        <w:t xml:space="preserve">Dean, Cornelia. "Executive on a Mission: Saving the Planet." </w:t>
      </w:r>
      <w:proofErr w:type="gramStart"/>
      <w:r w:rsidRPr="00C3770F">
        <w:rPr>
          <w:rFonts w:ascii="Century Gothic" w:hAnsi="Century Gothic"/>
          <w:i/>
          <w:iCs/>
        </w:rPr>
        <w:t>New York Times.</w:t>
      </w:r>
      <w:proofErr w:type="gramEnd"/>
      <w:r w:rsidRPr="00C3770F">
        <w:rPr>
          <w:rFonts w:ascii="Century Gothic" w:hAnsi="Century Gothic"/>
          <w:i/>
          <w:iCs/>
        </w:rPr>
        <w:t xml:space="preserve"> </w:t>
      </w:r>
      <w:r>
        <w:rPr>
          <w:rFonts w:ascii="Century Gothic" w:hAnsi="Century Gothic"/>
          <w:i/>
          <w:iCs/>
        </w:rPr>
        <w:tab/>
      </w:r>
      <w:r w:rsidRPr="00C3770F">
        <w:rPr>
          <w:rFonts w:ascii="Century Gothic" w:hAnsi="Century Gothic"/>
          <w:i/>
          <w:iCs/>
        </w:rPr>
        <w:t xml:space="preserve">New York Times, </w:t>
      </w:r>
      <w:r w:rsidRPr="00C3770F">
        <w:rPr>
          <w:rFonts w:ascii="Century Gothic" w:hAnsi="Century Gothic"/>
        </w:rPr>
        <w:t>22 May 2007. Web. 25 May 2009</w:t>
      </w:r>
      <w:r w:rsidRPr="00C3770F">
        <w:rPr>
          <w:rFonts w:ascii="Century Gothic" w:hAnsi="Century Gothic"/>
          <w:i/>
          <w:iCs/>
        </w:rPr>
        <w:t>.</w:t>
      </w:r>
    </w:p>
    <w:p w14:paraId="5A39E7FC" w14:textId="77777777" w:rsidR="00C3770F" w:rsidRPr="00C3770F" w:rsidRDefault="00C3770F" w:rsidP="00C3770F">
      <w:pPr>
        <w:rPr>
          <w:rFonts w:ascii="Century Gothic" w:hAnsi="Century Gothic"/>
          <w:i/>
          <w:iCs/>
        </w:rPr>
      </w:pPr>
    </w:p>
    <w:p w14:paraId="7A858B74" w14:textId="77777777" w:rsidR="00C3770F" w:rsidRPr="00C3770F" w:rsidRDefault="00C3770F" w:rsidP="00C3770F">
      <w:pPr>
        <w:rPr>
          <w:rFonts w:ascii="Century Gothic" w:hAnsi="Century Gothic"/>
        </w:rPr>
      </w:pPr>
      <w:r w:rsidRPr="00C3770F">
        <w:rPr>
          <w:rFonts w:ascii="Century Gothic" w:hAnsi="Century Gothic"/>
        </w:rPr>
        <w:t>–Author</w:t>
      </w:r>
      <w:r>
        <w:rPr>
          <w:rFonts w:ascii="Century Gothic" w:hAnsi="Century Gothic"/>
        </w:rPr>
        <w:t>:</w:t>
      </w:r>
    </w:p>
    <w:p w14:paraId="7043EA55" w14:textId="77777777" w:rsidR="00C3770F" w:rsidRPr="00C3770F" w:rsidRDefault="00C3770F" w:rsidP="00C3770F">
      <w:pPr>
        <w:rPr>
          <w:rFonts w:ascii="Century Gothic" w:hAnsi="Century Gothic"/>
        </w:rPr>
      </w:pPr>
      <w:r w:rsidRPr="00C3770F">
        <w:rPr>
          <w:rFonts w:ascii="Century Gothic" w:hAnsi="Century Gothic"/>
        </w:rPr>
        <w:t>–Title of article</w:t>
      </w:r>
      <w:r>
        <w:rPr>
          <w:rFonts w:ascii="Century Gothic" w:hAnsi="Century Gothic"/>
        </w:rPr>
        <w:t>:</w:t>
      </w:r>
    </w:p>
    <w:p w14:paraId="7881AF31" w14:textId="77777777" w:rsidR="00C3770F" w:rsidRPr="00C3770F" w:rsidRDefault="00C3770F" w:rsidP="00C3770F">
      <w:pPr>
        <w:rPr>
          <w:rFonts w:ascii="Century Gothic" w:hAnsi="Century Gothic"/>
        </w:rPr>
      </w:pPr>
      <w:r w:rsidRPr="00C3770F">
        <w:rPr>
          <w:rFonts w:ascii="Century Gothic" w:hAnsi="Century Gothic"/>
        </w:rPr>
        <w:t>–Newspaper</w:t>
      </w:r>
      <w:r>
        <w:rPr>
          <w:rFonts w:ascii="Century Gothic" w:hAnsi="Century Gothic"/>
        </w:rPr>
        <w:t>:</w:t>
      </w:r>
    </w:p>
    <w:p w14:paraId="222AF5CB" w14:textId="77777777" w:rsidR="00C3770F" w:rsidRPr="00C3770F" w:rsidRDefault="00C3770F" w:rsidP="00C3770F">
      <w:pPr>
        <w:rPr>
          <w:rFonts w:ascii="Century Gothic" w:hAnsi="Century Gothic"/>
        </w:rPr>
      </w:pPr>
      <w:r w:rsidRPr="00C3770F">
        <w:rPr>
          <w:rFonts w:ascii="Century Gothic" w:hAnsi="Century Gothic"/>
        </w:rPr>
        <w:t>–Publishing company</w:t>
      </w:r>
      <w:r>
        <w:rPr>
          <w:rFonts w:ascii="Century Gothic" w:hAnsi="Century Gothic"/>
        </w:rPr>
        <w:t>:</w:t>
      </w:r>
    </w:p>
    <w:p w14:paraId="6524447C" w14:textId="77777777" w:rsidR="00C3770F" w:rsidRPr="00C3770F" w:rsidRDefault="00C3770F" w:rsidP="00C3770F">
      <w:pPr>
        <w:rPr>
          <w:rFonts w:ascii="Century Gothic" w:hAnsi="Century Gothic"/>
        </w:rPr>
      </w:pPr>
      <w:r w:rsidRPr="00C3770F">
        <w:rPr>
          <w:rFonts w:ascii="Century Gothic" w:hAnsi="Century Gothic"/>
        </w:rPr>
        <w:t>–Date of Publication</w:t>
      </w:r>
      <w:r>
        <w:rPr>
          <w:rFonts w:ascii="Century Gothic" w:hAnsi="Century Gothic"/>
        </w:rPr>
        <w:t>:</w:t>
      </w:r>
    </w:p>
    <w:p w14:paraId="3B643DC9" w14:textId="77777777" w:rsidR="00C3770F" w:rsidRPr="00C3770F" w:rsidRDefault="00C3770F" w:rsidP="00C3770F">
      <w:pPr>
        <w:rPr>
          <w:rFonts w:ascii="Century Gothic" w:hAnsi="Century Gothic"/>
        </w:rPr>
      </w:pPr>
      <w:r w:rsidRPr="00C3770F">
        <w:rPr>
          <w:rFonts w:ascii="Century Gothic" w:hAnsi="Century Gothic"/>
        </w:rPr>
        <w:t>–Method of publication</w:t>
      </w:r>
      <w:r>
        <w:rPr>
          <w:rFonts w:ascii="Century Gothic" w:hAnsi="Century Gothic"/>
        </w:rPr>
        <w:t>:</w:t>
      </w:r>
    </w:p>
    <w:p w14:paraId="0FA321B6" w14:textId="77777777" w:rsidR="00C3770F" w:rsidRPr="00C3770F" w:rsidRDefault="00C3770F" w:rsidP="00C3770F">
      <w:pPr>
        <w:rPr>
          <w:rFonts w:ascii="Century Gothic" w:hAnsi="Century Gothic"/>
        </w:rPr>
      </w:pPr>
      <w:r w:rsidRPr="00C3770F">
        <w:rPr>
          <w:rFonts w:ascii="Century Gothic" w:hAnsi="Century Gothic"/>
        </w:rPr>
        <w:t>–Date Accessed</w:t>
      </w:r>
      <w:r>
        <w:rPr>
          <w:rFonts w:ascii="Century Gothic" w:hAnsi="Century Gothic"/>
        </w:rPr>
        <w:t>:</w:t>
      </w:r>
    </w:p>
    <w:p w14:paraId="005106DB" w14:textId="77777777" w:rsidR="00C3770F" w:rsidRDefault="00C3770F" w:rsidP="00C3770F">
      <w:pPr>
        <w:rPr>
          <w:rFonts w:ascii="Century Gothic" w:hAnsi="Century Gothic"/>
        </w:rPr>
      </w:pPr>
    </w:p>
    <w:p w14:paraId="3F80BAD4" w14:textId="77777777" w:rsidR="00C3770F" w:rsidRDefault="00C3770F" w:rsidP="00C3770F">
      <w:pPr>
        <w:rPr>
          <w:rFonts w:ascii="Century Gothic" w:hAnsi="Century Gothic"/>
        </w:rPr>
      </w:pPr>
    </w:p>
    <w:p w14:paraId="488C247E" w14:textId="77777777" w:rsidR="00C3770F" w:rsidRPr="00C3770F" w:rsidRDefault="00C3770F" w:rsidP="00C3770F">
      <w:pPr>
        <w:rPr>
          <w:rFonts w:ascii="Century Gothic" w:hAnsi="Century Gothic"/>
        </w:rPr>
      </w:pPr>
    </w:p>
    <w:p w14:paraId="4360D6F5" w14:textId="77777777" w:rsidR="00C3770F" w:rsidRPr="00C3770F" w:rsidRDefault="00C3770F" w:rsidP="00C3770F">
      <w:pPr>
        <w:rPr>
          <w:rFonts w:ascii="Century Gothic" w:hAnsi="Century Gothic"/>
          <w:b/>
          <w:sz w:val="28"/>
        </w:rPr>
      </w:pPr>
      <w:r w:rsidRPr="00C3770F">
        <w:rPr>
          <w:rFonts w:ascii="Century Gothic" w:hAnsi="Century Gothic"/>
          <w:b/>
          <w:sz w:val="28"/>
        </w:rPr>
        <w:t>Website</w:t>
      </w:r>
    </w:p>
    <w:p w14:paraId="75233F08" w14:textId="77777777" w:rsidR="00C3770F" w:rsidRPr="00C3770F" w:rsidRDefault="00C3770F" w:rsidP="00C3770F">
      <w:pPr>
        <w:rPr>
          <w:rFonts w:ascii="Century Gothic" w:hAnsi="Century Gothic"/>
        </w:rPr>
      </w:pPr>
    </w:p>
    <w:p w14:paraId="6436016D" w14:textId="77777777" w:rsidR="00C3770F" w:rsidRPr="00C3770F" w:rsidRDefault="00C3770F" w:rsidP="00C3770F">
      <w:pPr>
        <w:rPr>
          <w:rFonts w:ascii="Century Gothic" w:hAnsi="Century Gothic"/>
        </w:rPr>
      </w:pPr>
      <w:proofErr w:type="gramStart"/>
      <w:r w:rsidRPr="00C3770F">
        <w:rPr>
          <w:rFonts w:ascii="Century Gothic" w:hAnsi="Century Gothic"/>
          <w:i/>
          <w:iCs/>
        </w:rPr>
        <w:t xml:space="preserve">GlobalWarming.org. </w:t>
      </w:r>
      <w:r w:rsidRPr="00C3770F">
        <w:rPr>
          <w:rFonts w:ascii="Century Gothic" w:hAnsi="Century Gothic"/>
        </w:rPr>
        <w:t>Cooler Heads Coalition, 2007.</w:t>
      </w:r>
      <w:proofErr w:type="gramEnd"/>
      <w:r w:rsidRPr="00C3770F">
        <w:rPr>
          <w:rFonts w:ascii="Century Gothic" w:hAnsi="Century Gothic"/>
        </w:rPr>
        <w:t xml:space="preserve"> Web. 24 May 2009.</w:t>
      </w:r>
    </w:p>
    <w:p w14:paraId="06E1A59E" w14:textId="77777777" w:rsidR="00C3770F" w:rsidRPr="00C3770F" w:rsidRDefault="00C3770F" w:rsidP="00C3770F">
      <w:pPr>
        <w:rPr>
          <w:rFonts w:ascii="Century Gothic" w:hAnsi="Century Gothic"/>
        </w:rPr>
      </w:pPr>
    </w:p>
    <w:p w14:paraId="199B4AE9" w14:textId="77777777" w:rsidR="00C3770F" w:rsidRPr="00C3770F" w:rsidRDefault="00C3770F" w:rsidP="00C3770F">
      <w:pPr>
        <w:rPr>
          <w:rFonts w:ascii="Century Gothic" w:hAnsi="Century Gothic"/>
        </w:rPr>
      </w:pPr>
      <w:r w:rsidRPr="00C3770F">
        <w:rPr>
          <w:rFonts w:ascii="Century Gothic" w:hAnsi="Century Gothic"/>
        </w:rPr>
        <w:t>–Name of website</w:t>
      </w:r>
      <w:r>
        <w:rPr>
          <w:rFonts w:ascii="Century Gothic" w:hAnsi="Century Gothic"/>
        </w:rPr>
        <w:t>:</w:t>
      </w:r>
    </w:p>
    <w:p w14:paraId="75957C12" w14:textId="77777777" w:rsidR="00C3770F" w:rsidRPr="00C3770F" w:rsidRDefault="00C3770F" w:rsidP="00C3770F">
      <w:pPr>
        <w:rPr>
          <w:rFonts w:ascii="Century Gothic" w:hAnsi="Century Gothic"/>
        </w:rPr>
      </w:pPr>
      <w:r w:rsidRPr="00C3770F">
        <w:rPr>
          <w:rFonts w:ascii="Century Gothic" w:hAnsi="Century Gothic"/>
        </w:rPr>
        <w:t>–Name of article/ section</w:t>
      </w:r>
      <w:r>
        <w:rPr>
          <w:rFonts w:ascii="Century Gothic" w:hAnsi="Century Gothic"/>
        </w:rPr>
        <w:t>:</w:t>
      </w:r>
    </w:p>
    <w:p w14:paraId="02C5BDEC" w14:textId="77777777" w:rsidR="00C3770F" w:rsidRPr="00C3770F" w:rsidRDefault="00C3770F" w:rsidP="00C3770F">
      <w:pPr>
        <w:rPr>
          <w:rFonts w:ascii="Century Gothic" w:hAnsi="Century Gothic"/>
        </w:rPr>
      </w:pPr>
      <w:r w:rsidRPr="00C3770F">
        <w:rPr>
          <w:rFonts w:ascii="Century Gothic" w:hAnsi="Century Gothic"/>
        </w:rPr>
        <w:t>–Copyright year</w:t>
      </w:r>
      <w:r>
        <w:rPr>
          <w:rFonts w:ascii="Century Gothic" w:hAnsi="Century Gothic"/>
        </w:rPr>
        <w:t>:</w:t>
      </w:r>
    </w:p>
    <w:p w14:paraId="7713B21D" w14:textId="77777777" w:rsidR="00C3770F" w:rsidRPr="00C3770F" w:rsidRDefault="00C3770F" w:rsidP="00C3770F">
      <w:pPr>
        <w:rPr>
          <w:rFonts w:ascii="Century Gothic" w:hAnsi="Century Gothic"/>
        </w:rPr>
      </w:pPr>
      <w:r w:rsidRPr="00C3770F">
        <w:rPr>
          <w:rFonts w:ascii="Century Gothic" w:hAnsi="Century Gothic"/>
        </w:rPr>
        <w:t>–Method of publication</w:t>
      </w:r>
      <w:r>
        <w:rPr>
          <w:rFonts w:ascii="Century Gothic" w:hAnsi="Century Gothic"/>
        </w:rPr>
        <w:t>:</w:t>
      </w:r>
    </w:p>
    <w:p w14:paraId="49A50942" w14:textId="77777777" w:rsidR="000F17FC" w:rsidRDefault="00C3770F" w:rsidP="00C3770F">
      <w:pPr>
        <w:rPr>
          <w:rFonts w:ascii="Century Gothic" w:hAnsi="Century Gothic"/>
        </w:rPr>
      </w:pPr>
      <w:r w:rsidRPr="00C3770F">
        <w:rPr>
          <w:rFonts w:ascii="Century Gothic" w:hAnsi="Century Gothic"/>
        </w:rPr>
        <w:t>–Date accessed</w:t>
      </w:r>
      <w:r>
        <w:rPr>
          <w:rFonts w:ascii="Century Gothic" w:hAnsi="Century Gothic"/>
        </w:rPr>
        <w:t>:</w:t>
      </w:r>
      <w:r w:rsidRPr="00C3770F">
        <w:rPr>
          <w:rFonts w:ascii="Century Gothic" w:hAnsi="Century Gothic"/>
        </w:rPr>
        <w:t xml:space="preserve"> </w:t>
      </w:r>
    </w:p>
    <w:p w14:paraId="5B610A28" w14:textId="77777777" w:rsidR="000F17FC" w:rsidRDefault="000F17FC" w:rsidP="00C3770F">
      <w:pPr>
        <w:rPr>
          <w:rFonts w:ascii="Century Gothic" w:hAnsi="Century Gothic"/>
        </w:rPr>
      </w:pPr>
    </w:p>
    <w:p w14:paraId="34CF90ED" w14:textId="77777777" w:rsidR="000F17FC" w:rsidRPr="000F17FC" w:rsidRDefault="000F17FC" w:rsidP="000F17FC">
      <w:pPr>
        <w:widowControl w:val="0"/>
        <w:autoSpaceDE w:val="0"/>
        <w:autoSpaceDN w:val="0"/>
        <w:adjustRightInd w:val="0"/>
        <w:jc w:val="center"/>
        <w:rPr>
          <w:rFonts w:ascii="Century Gothic" w:hAnsi="Century Gothic" w:cs="Georgia"/>
          <w:b/>
          <w:bCs/>
          <w:sz w:val="28"/>
          <w:szCs w:val="36"/>
        </w:rPr>
      </w:pPr>
      <w:r>
        <w:rPr>
          <w:rFonts w:ascii="Century Gothic" w:hAnsi="Century Gothic"/>
        </w:rPr>
        <w:br w:type="page"/>
      </w:r>
      <w:r w:rsidRPr="000F17FC">
        <w:rPr>
          <w:rFonts w:ascii="Century Gothic" w:hAnsi="Century Gothic" w:cs="Georgia"/>
          <w:b/>
          <w:bCs/>
          <w:sz w:val="28"/>
          <w:szCs w:val="36"/>
        </w:rPr>
        <w:lastRenderedPageBreak/>
        <w:t>Basic In-Text Citation Rules</w:t>
      </w:r>
      <w:r>
        <w:rPr>
          <w:rStyle w:val="FootnoteReference"/>
          <w:rFonts w:ascii="Century Gothic" w:hAnsi="Century Gothic" w:cs="Georgia"/>
          <w:b/>
          <w:bCs/>
          <w:sz w:val="28"/>
          <w:szCs w:val="36"/>
        </w:rPr>
        <w:footnoteReference w:id="1"/>
      </w:r>
    </w:p>
    <w:p w14:paraId="19F79942" w14:textId="77777777" w:rsidR="000F17FC" w:rsidRPr="000F17FC" w:rsidRDefault="000F17FC" w:rsidP="000F17FC">
      <w:pPr>
        <w:widowControl w:val="0"/>
        <w:autoSpaceDE w:val="0"/>
        <w:autoSpaceDN w:val="0"/>
        <w:adjustRightInd w:val="0"/>
        <w:rPr>
          <w:rFonts w:ascii="Century Gothic" w:hAnsi="Century Gothic" w:cs="Georgia"/>
          <w:b/>
          <w:bCs/>
          <w:sz w:val="28"/>
          <w:szCs w:val="36"/>
        </w:rPr>
      </w:pPr>
    </w:p>
    <w:p w14:paraId="4ABF458E"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 xml:space="preserve">In MLA style, </w:t>
      </w:r>
      <w:proofErr w:type="gramStart"/>
      <w:r w:rsidRPr="000F17FC">
        <w:rPr>
          <w:rFonts w:ascii="Century Gothic" w:hAnsi="Century Gothic" w:cs="Verdana"/>
          <w:sz w:val="22"/>
        </w:rPr>
        <w:t>referring to the works of others in your text is done by using what is known as parenthetical citation</w:t>
      </w:r>
      <w:proofErr w:type="gramEnd"/>
      <w:r w:rsidRPr="000F17FC">
        <w:rPr>
          <w:rFonts w:ascii="Century Gothic" w:hAnsi="Century Gothic" w:cs="Verdana"/>
          <w:sz w:val="22"/>
        </w:rPr>
        <w:t>. This method involves placing relevant source information in parentheses after a quote or a paraphrase.</w:t>
      </w:r>
    </w:p>
    <w:p w14:paraId="26DC247D" w14:textId="77777777" w:rsidR="000F17FC" w:rsidRPr="000F17FC" w:rsidRDefault="000F17FC" w:rsidP="000F17FC">
      <w:pPr>
        <w:widowControl w:val="0"/>
        <w:autoSpaceDE w:val="0"/>
        <w:autoSpaceDN w:val="0"/>
        <w:adjustRightInd w:val="0"/>
        <w:spacing w:line="320" w:lineRule="atLeast"/>
        <w:rPr>
          <w:rFonts w:ascii="Century Gothic" w:hAnsi="Century Gothic" w:cs="Verdana"/>
          <w:b/>
          <w:bCs/>
        </w:rPr>
      </w:pPr>
    </w:p>
    <w:p w14:paraId="6670A952" w14:textId="77777777" w:rsidR="000F17FC" w:rsidRPr="000F17FC" w:rsidRDefault="000F17FC" w:rsidP="000F17FC">
      <w:pPr>
        <w:widowControl w:val="0"/>
        <w:autoSpaceDE w:val="0"/>
        <w:autoSpaceDN w:val="0"/>
        <w:adjustRightInd w:val="0"/>
        <w:spacing w:line="320" w:lineRule="atLeast"/>
        <w:rPr>
          <w:rFonts w:ascii="Century Gothic" w:hAnsi="Century Gothic" w:cs="Verdana"/>
          <w:b/>
          <w:bCs/>
        </w:rPr>
      </w:pPr>
      <w:r w:rsidRPr="000F17FC">
        <w:rPr>
          <w:rFonts w:ascii="Century Gothic" w:hAnsi="Century Gothic" w:cs="Verdana"/>
          <w:b/>
          <w:bCs/>
        </w:rPr>
        <w:t>General Guidelines</w:t>
      </w:r>
    </w:p>
    <w:p w14:paraId="0B1CADCC" w14:textId="77777777" w:rsidR="000F17FC" w:rsidRPr="000F17FC" w:rsidRDefault="000F17FC" w:rsidP="000F17FC">
      <w:pPr>
        <w:widowControl w:val="0"/>
        <w:autoSpaceDE w:val="0"/>
        <w:autoSpaceDN w:val="0"/>
        <w:adjustRightInd w:val="0"/>
        <w:spacing w:line="320" w:lineRule="atLeast"/>
        <w:rPr>
          <w:rFonts w:ascii="Century Gothic" w:hAnsi="Century Gothic" w:cs="Verdana"/>
        </w:rPr>
      </w:pPr>
    </w:p>
    <w:p w14:paraId="66441A03" w14:textId="77777777" w:rsidR="000F17FC" w:rsidRPr="000F17FC" w:rsidRDefault="000F17FC" w:rsidP="000F17FC">
      <w:pPr>
        <w:widowControl w:val="0"/>
        <w:numPr>
          <w:ilvl w:val="0"/>
          <w:numId w:val="1"/>
        </w:numPr>
        <w:tabs>
          <w:tab w:val="left" w:pos="0"/>
          <w:tab w:val="left" w:pos="220"/>
        </w:tabs>
        <w:autoSpaceDE w:val="0"/>
        <w:autoSpaceDN w:val="0"/>
        <w:adjustRightInd w:val="0"/>
        <w:rPr>
          <w:rFonts w:ascii="Century Gothic" w:hAnsi="Century Gothic" w:cs="Verdana"/>
          <w:sz w:val="22"/>
        </w:rPr>
      </w:pPr>
      <w:r w:rsidRPr="000F17FC">
        <w:rPr>
          <w:rFonts w:ascii="Century Gothic" w:hAnsi="Century Gothic" w:cs="Verdana"/>
          <w:sz w:val="22"/>
        </w:rPr>
        <w:t>The source information required in a parenthetical citation depends (1.) upon the source medium (e.g. Print, Web, DVD) and (2.) upon the source’s entry on the Works Cited (bibliography) page.</w:t>
      </w:r>
    </w:p>
    <w:p w14:paraId="5DA6DA0D" w14:textId="77777777" w:rsidR="000F17FC" w:rsidRPr="000F17FC" w:rsidRDefault="000F17FC" w:rsidP="000F17FC">
      <w:pPr>
        <w:widowControl w:val="0"/>
        <w:numPr>
          <w:ilvl w:val="0"/>
          <w:numId w:val="1"/>
        </w:numPr>
        <w:tabs>
          <w:tab w:val="left" w:pos="0"/>
          <w:tab w:val="left" w:pos="220"/>
        </w:tabs>
        <w:autoSpaceDE w:val="0"/>
        <w:autoSpaceDN w:val="0"/>
        <w:adjustRightInd w:val="0"/>
        <w:rPr>
          <w:rFonts w:ascii="Century Gothic" w:hAnsi="Century Gothic" w:cs="Verdana"/>
          <w:sz w:val="22"/>
        </w:rPr>
      </w:pPr>
    </w:p>
    <w:p w14:paraId="65081351" w14:textId="77777777" w:rsidR="000F17FC" w:rsidRPr="000F17FC" w:rsidRDefault="000F17FC" w:rsidP="000F17FC">
      <w:pPr>
        <w:widowControl w:val="0"/>
        <w:numPr>
          <w:ilvl w:val="0"/>
          <w:numId w:val="1"/>
        </w:numPr>
        <w:tabs>
          <w:tab w:val="left" w:pos="0"/>
          <w:tab w:val="left" w:pos="220"/>
        </w:tabs>
        <w:autoSpaceDE w:val="0"/>
        <w:autoSpaceDN w:val="0"/>
        <w:adjustRightInd w:val="0"/>
        <w:rPr>
          <w:rFonts w:ascii="Century Gothic" w:hAnsi="Century Gothic" w:cs="Verdana"/>
          <w:sz w:val="22"/>
        </w:rPr>
      </w:pPr>
      <w:r w:rsidRPr="000F17FC">
        <w:rPr>
          <w:rFonts w:ascii="Century Gothic" w:hAnsi="Century Gothic" w:cs="Verdana"/>
          <w:sz w:val="22"/>
        </w:rPr>
        <w:t xml:space="preserve">Any source information that you provide in-text must correspond to the source information on the Works Cited page. More specifically, whatever signal word or phrase you provide to your readers in the </w:t>
      </w:r>
      <w:proofErr w:type="gramStart"/>
      <w:r w:rsidRPr="000F17FC">
        <w:rPr>
          <w:rFonts w:ascii="Century Gothic" w:hAnsi="Century Gothic" w:cs="Verdana"/>
          <w:sz w:val="22"/>
        </w:rPr>
        <w:t>text,</w:t>
      </w:r>
      <w:proofErr w:type="gramEnd"/>
      <w:r w:rsidRPr="000F17FC">
        <w:rPr>
          <w:rFonts w:ascii="Century Gothic" w:hAnsi="Century Gothic" w:cs="Verdana"/>
          <w:sz w:val="22"/>
        </w:rPr>
        <w:t xml:space="preserve"> must be the first thing that appears on the left-hand margin of the corresponding entry in the Works Cited List.</w:t>
      </w:r>
    </w:p>
    <w:p w14:paraId="01D9E82A" w14:textId="77777777" w:rsidR="000F17FC" w:rsidRPr="000F17FC" w:rsidRDefault="000F17FC" w:rsidP="000F17FC">
      <w:pPr>
        <w:widowControl w:val="0"/>
        <w:numPr>
          <w:ilvl w:val="0"/>
          <w:numId w:val="1"/>
        </w:numPr>
        <w:tabs>
          <w:tab w:val="left" w:pos="0"/>
          <w:tab w:val="left" w:pos="220"/>
        </w:tabs>
        <w:autoSpaceDE w:val="0"/>
        <w:autoSpaceDN w:val="0"/>
        <w:adjustRightInd w:val="0"/>
        <w:rPr>
          <w:rFonts w:ascii="Century Gothic" w:hAnsi="Century Gothic" w:cs="Verdana"/>
        </w:rPr>
      </w:pPr>
    </w:p>
    <w:p w14:paraId="1FAC4FA7" w14:textId="77777777" w:rsidR="000F17FC" w:rsidRPr="000F17FC" w:rsidRDefault="000F17FC" w:rsidP="000F17FC">
      <w:pPr>
        <w:widowControl w:val="0"/>
        <w:autoSpaceDE w:val="0"/>
        <w:autoSpaceDN w:val="0"/>
        <w:adjustRightInd w:val="0"/>
        <w:rPr>
          <w:rFonts w:ascii="Century Gothic" w:hAnsi="Century Gothic" w:cs="Georgia"/>
          <w:b/>
          <w:bCs/>
          <w:szCs w:val="36"/>
        </w:rPr>
      </w:pPr>
      <w:r w:rsidRPr="000F17FC">
        <w:rPr>
          <w:rFonts w:ascii="Century Gothic" w:hAnsi="Century Gothic" w:cs="Georgia"/>
          <w:b/>
          <w:bCs/>
          <w:szCs w:val="36"/>
        </w:rPr>
        <w:t>In-Text Citations: Author-Page Style</w:t>
      </w:r>
    </w:p>
    <w:p w14:paraId="30787C95" w14:textId="77777777" w:rsidR="000F17FC" w:rsidRPr="000F17FC" w:rsidRDefault="000F17FC" w:rsidP="000F17FC">
      <w:pPr>
        <w:widowControl w:val="0"/>
        <w:autoSpaceDE w:val="0"/>
        <w:autoSpaceDN w:val="0"/>
        <w:adjustRightInd w:val="0"/>
        <w:rPr>
          <w:rFonts w:ascii="Century Gothic" w:hAnsi="Century Gothic" w:cs="Verdana"/>
          <w:sz w:val="22"/>
        </w:rPr>
      </w:pPr>
    </w:p>
    <w:p w14:paraId="1950327A"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14:paraId="34AD3DB3" w14:textId="77777777" w:rsidR="000F17FC" w:rsidRPr="000F17FC" w:rsidRDefault="000F17FC" w:rsidP="000F17FC">
      <w:pPr>
        <w:pStyle w:val="ListParagraph"/>
        <w:widowControl w:val="0"/>
        <w:numPr>
          <w:ilvl w:val="0"/>
          <w:numId w:val="2"/>
        </w:numPr>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 xml:space="preserve">Wordsworth stated that Romantic poetry was marked by a "spontaneous overflow of powerful feelings" (263). </w:t>
      </w:r>
    </w:p>
    <w:p w14:paraId="7524CB86" w14:textId="77777777" w:rsidR="000F17FC" w:rsidRPr="000F17FC" w:rsidRDefault="000F17FC" w:rsidP="000F17FC">
      <w:pPr>
        <w:pStyle w:val="ListParagraph"/>
        <w:widowControl w:val="0"/>
        <w:numPr>
          <w:ilvl w:val="0"/>
          <w:numId w:val="2"/>
        </w:numPr>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Romantic poetry is characterized by the "spontaneous overflow of powerful feelings" (Wordsworth 263).</w:t>
      </w:r>
    </w:p>
    <w:p w14:paraId="1FA0C92B" w14:textId="77777777" w:rsidR="000F17FC" w:rsidRPr="000F17FC" w:rsidRDefault="000F17FC" w:rsidP="000F17FC">
      <w:pPr>
        <w:pStyle w:val="ListParagraph"/>
        <w:widowControl w:val="0"/>
        <w:numPr>
          <w:ilvl w:val="0"/>
          <w:numId w:val="2"/>
        </w:numPr>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Wordsworth extensively explored the role of emotion in the creative process (263).</w:t>
      </w:r>
    </w:p>
    <w:p w14:paraId="76524944" w14:textId="77777777" w:rsidR="000F17FC" w:rsidRPr="000F17FC" w:rsidRDefault="000F17FC" w:rsidP="000F17FC">
      <w:pPr>
        <w:widowControl w:val="0"/>
        <w:autoSpaceDE w:val="0"/>
        <w:autoSpaceDN w:val="0"/>
        <w:adjustRightInd w:val="0"/>
        <w:spacing w:line="480" w:lineRule="atLeast"/>
        <w:rPr>
          <w:rFonts w:ascii="Century Gothic" w:hAnsi="Century Gothic" w:cs="Courier New"/>
          <w:sz w:val="22"/>
        </w:rPr>
      </w:pPr>
    </w:p>
    <w:p w14:paraId="4DD19CF4"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14:paraId="7D7F222A" w14:textId="77777777" w:rsidR="000F17FC" w:rsidRPr="000F17FC" w:rsidRDefault="000F17FC" w:rsidP="000F17FC">
      <w:pPr>
        <w:widowControl w:val="0"/>
        <w:autoSpaceDE w:val="0"/>
        <w:autoSpaceDN w:val="0"/>
        <w:adjustRightInd w:val="0"/>
        <w:spacing w:line="480" w:lineRule="atLeast"/>
        <w:ind w:hanging="500"/>
        <w:rPr>
          <w:rFonts w:ascii="Century Gothic" w:hAnsi="Century Gothic" w:cs="Courier New"/>
        </w:rPr>
      </w:pPr>
      <w:r w:rsidRPr="000F17FC">
        <w:rPr>
          <w:rFonts w:ascii="Century Gothic" w:hAnsi="Century Gothic" w:cs="Courier New"/>
          <w:sz w:val="22"/>
        </w:rPr>
        <w:t xml:space="preserve">Wordsworth, William. </w:t>
      </w:r>
      <w:r w:rsidRPr="000F17FC">
        <w:rPr>
          <w:rFonts w:ascii="Century Gothic" w:hAnsi="Century Gothic" w:cs="Courier New"/>
          <w:i/>
          <w:iCs/>
          <w:sz w:val="22"/>
        </w:rPr>
        <w:t>Lyrical Ballads</w:t>
      </w:r>
      <w:r w:rsidRPr="000F17FC">
        <w:rPr>
          <w:rFonts w:ascii="Century Gothic" w:hAnsi="Century Gothic" w:cs="Courier New"/>
          <w:sz w:val="22"/>
        </w:rPr>
        <w:t>. London: Oxford U.P., 1967. Print.</w:t>
      </w:r>
    </w:p>
    <w:p w14:paraId="114EAA2F" w14:textId="77777777" w:rsidR="000F17FC" w:rsidRPr="000F17FC" w:rsidRDefault="000F17FC" w:rsidP="000F17FC">
      <w:pPr>
        <w:widowControl w:val="0"/>
        <w:autoSpaceDE w:val="0"/>
        <w:autoSpaceDN w:val="0"/>
        <w:adjustRightInd w:val="0"/>
        <w:rPr>
          <w:rFonts w:ascii="Century Gothic" w:hAnsi="Century Gothic" w:cs="Georgia"/>
          <w:b/>
          <w:bCs/>
          <w:szCs w:val="36"/>
        </w:rPr>
      </w:pPr>
    </w:p>
    <w:p w14:paraId="11E3898B" w14:textId="77777777" w:rsidR="000F17FC" w:rsidRPr="000F17FC" w:rsidRDefault="000F17FC" w:rsidP="000F17FC">
      <w:pPr>
        <w:widowControl w:val="0"/>
        <w:autoSpaceDE w:val="0"/>
        <w:autoSpaceDN w:val="0"/>
        <w:adjustRightInd w:val="0"/>
        <w:rPr>
          <w:rFonts w:ascii="Century Gothic" w:hAnsi="Century Gothic" w:cs="Georgia"/>
          <w:b/>
          <w:bCs/>
          <w:szCs w:val="36"/>
        </w:rPr>
      </w:pPr>
    </w:p>
    <w:p w14:paraId="61206360" w14:textId="77777777" w:rsidR="000F17FC" w:rsidRPr="000F17FC" w:rsidRDefault="000F17FC" w:rsidP="000F17FC">
      <w:pPr>
        <w:widowControl w:val="0"/>
        <w:autoSpaceDE w:val="0"/>
        <w:autoSpaceDN w:val="0"/>
        <w:adjustRightInd w:val="0"/>
        <w:rPr>
          <w:rFonts w:ascii="Century Gothic" w:hAnsi="Century Gothic" w:cs="Georgia"/>
          <w:b/>
          <w:bCs/>
          <w:szCs w:val="36"/>
        </w:rPr>
      </w:pPr>
    </w:p>
    <w:p w14:paraId="32913776" w14:textId="77777777" w:rsidR="000F17FC" w:rsidRPr="000F17FC" w:rsidRDefault="000F17FC" w:rsidP="000F17FC">
      <w:pPr>
        <w:widowControl w:val="0"/>
        <w:autoSpaceDE w:val="0"/>
        <w:autoSpaceDN w:val="0"/>
        <w:adjustRightInd w:val="0"/>
        <w:rPr>
          <w:rFonts w:ascii="Century Gothic" w:hAnsi="Century Gothic" w:cs="Georgia"/>
          <w:b/>
          <w:bCs/>
          <w:szCs w:val="36"/>
        </w:rPr>
      </w:pPr>
      <w:r w:rsidRPr="000F17FC">
        <w:rPr>
          <w:rFonts w:ascii="Century Gothic" w:hAnsi="Century Gothic" w:cs="Georgia"/>
          <w:b/>
          <w:bCs/>
          <w:szCs w:val="36"/>
        </w:rPr>
        <w:t>In-text Citations for Print Sources with Known Author</w:t>
      </w:r>
    </w:p>
    <w:p w14:paraId="08097EB1" w14:textId="77777777" w:rsidR="000F17FC" w:rsidRPr="000F17FC" w:rsidRDefault="000F17FC" w:rsidP="000F17FC">
      <w:pPr>
        <w:widowControl w:val="0"/>
        <w:autoSpaceDE w:val="0"/>
        <w:autoSpaceDN w:val="0"/>
        <w:adjustRightInd w:val="0"/>
        <w:rPr>
          <w:rFonts w:ascii="Century Gothic" w:hAnsi="Century Gothic" w:cs="Georgia"/>
          <w:b/>
          <w:bCs/>
          <w:szCs w:val="36"/>
        </w:rPr>
      </w:pPr>
    </w:p>
    <w:p w14:paraId="6F4DF117"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14:paraId="1C26E051" w14:textId="77777777" w:rsidR="000F17FC" w:rsidRPr="000F17FC" w:rsidRDefault="000F17FC" w:rsidP="000F17FC">
      <w:pPr>
        <w:widowControl w:val="0"/>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 xml:space="preserve">EX. 1: </w:t>
      </w:r>
      <w:proofErr w:type="gramStart"/>
      <w:r w:rsidRPr="000F17FC">
        <w:rPr>
          <w:rFonts w:ascii="Century Gothic" w:hAnsi="Century Gothic" w:cs="Courier New"/>
          <w:sz w:val="20"/>
        </w:rPr>
        <w:t>Human beings have been described by Kenneth Burke</w:t>
      </w:r>
      <w:proofErr w:type="gramEnd"/>
      <w:r w:rsidRPr="000F17FC">
        <w:rPr>
          <w:rFonts w:ascii="Century Gothic" w:hAnsi="Century Gothic" w:cs="Courier New"/>
          <w:sz w:val="20"/>
        </w:rPr>
        <w:t xml:space="preserve"> as "symbol-using animals" (3). </w:t>
      </w:r>
    </w:p>
    <w:p w14:paraId="1A7838B4" w14:textId="77777777" w:rsidR="000F17FC" w:rsidRPr="000F17FC" w:rsidRDefault="000F17FC" w:rsidP="000F17FC">
      <w:pPr>
        <w:widowControl w:val="0"/>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EX. 2: Human beings have been described as "symbol-using animals" (Burke 3).</w:t>
      </w:r>
    </w:p>
    <w:p w14:paraId="11240A7D" w14:textId="77777777" w:rsidR="000F17FC" w:rsidRPr="000F17FC" w:rsidRDefault="000F17FC" w:rsidP="000F17FC">
      <w:pPr>
        <w:widowControl w:val="0"/>
        <w:autoSpaceDE w:val="0"/>
        <w:autoSpaceDN w:val="0"/>
        <w:adjustRightInd w:val="0"/>
        <w:spacing w:line="320" w:lineRule="atLeast"/>
        <w:rPr>
          <w:rFonts w:ascii="Century Gothic" w:hAnsi="Century Gothic" w:cs="Courier New"/>
          <w:sz w:val="20"/>
        </w:rPr>
      </w:pPr>
    </w:p>
    <w:p w14:paraId="2EB3209F"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These examples must correspond to an entry that begins with Burke, which will be the first thing that appears on the left-hand margin of an entry in the Works Cited:</w:t>
      </w:r>
    </w:p>
    <w:p w14:paraId="28F74AFB" w14:textId="77777777" w:rsidR="000F17FC" w:rsidRPr="000F17FC" w:rsidRDefault="000F17FC" w:rsidP="000F17FC">
      <w:pPr>
        <w:widowControl w:val="0"/>
        <w:autoSpaceDE w:val="0"/>
        <w:autoSpaceDN w:val="0"/>
        <w:adjustRightInd w:val="0"/>
        <w:spacing w:line="480" w:lineRule="atLeast"/>
        <w:ind w:hanging="500"/>
        <w:rPr>
          <w:rFonts w:ascii="Century Gothic" w:hAnsi="Century Gothic" w:cs="Courier New"/>
          <w:sz w:val="22"/>
        </w:rPr>
      </w:pPr>
      <w:r w:rsidRPr="000F17FC">
        <w:rPr>
          <w:rFonts w:ascii="Century Gothic" w:hAnsi="Century Gothic" w:cs="Courier New"/>
          <w:sz w:val="22"/>
        </w:rPr>
        <w:tab/>
        <w:t xml:space="preserve">Burke, Kenneth. </w:t>
      </w:r>
      <w:r w:rsidRPr="000F17FC">
        <w:rPr>
          <w:rFonts w:ascii="Century Gothic" w:hAnsi="Century Gothic" w:cs="Courier New"/>
          <w:i/>
          <w:iCs/>
          <w:sz w:val="22"/>
        </w:rPr>
        <w:t>Language as Symbolic Action: Essays on Life, Literature, and Method</w:t>
      </w:r>
      <w:r w:rsidRPr="000F17FC">
        <w:rPr>
          <w:rFonts w:ascii="Century Gothic" w:hAnsi="Century Gothic" w:cs="Courier New"/>
          <w:sz w:val="22"/>
        </w:rPr>
        <w:t xml:space="preserve">. </w:t>
      </w:r>
      <w:r w:rsidRPr="000F17FC">
        <w:rPr>
          <w:rFonts w:ascii="Century Gothic" w:hAnsi="Century Gothic" w:cs="Courier New"/>
          <w:sz w:val="22"/>
        </w:rPr>
        <w:tab/>
        <w:t>Berkeley: U of California P, 1966. Print.</w:t>
      </w:r>
    </w:p>
    <w:p w14:paraId="32044325" w14:textId="77777777" w:rsidR="000F17FC" w:rsidRPr="000F17FC" w:rsidRDefault="000F17FC" w:rsidP="000F17FC">
      <w:pPr>
        <w:widowControl w:val="0"/>
        <w:autoSpaceDE w:val="0"/>
        <w:autoSpaceDN w:val="0"/>
        <w:adjustRightInd w:val="0"/>
        <w:spacing w:line="480" w:lineRule="atLeast"/>
        <w:ind w:hanging="500"/>
        <w:rPr>
          <w:rFonts w:ascii="Century Gothic" w:hAnsi="Century Gothic" w:cs="Courier New"/>
          <w:sz w:val="22"/>
        </w:rPr>
      </w:pPr>
    </w:p>
    <w:p w14:paraId="6890B29D" w14:textId="77777777" w:rsidR="000F17FC" w:rsidRPr="000F17FC" w:rsidRDefault="000F17FC" w:rsidP="000F17FC">
      <w:pPr>
        <w:widowControl w:val="0"/>
        <w:autoSpaceDE w:val="0"/>
        <w:autoSpaceDN w:val="0"/>
        <w:adjustRightInd w:val="0"/>
        <w:rPr>
          <w:rFonts w:ascii="Century Gothic" w:hAnsi="Century Gothic" w:cs="Georgia"/>
          <w:b/>
          <w:bCs/>
          <w:szCs w:val="36"/>
        </w:rPr>
      </w:pPr>
      <w:r w:rsidRPr="000F17FC">
        <w:rPr>
          <w:rFonts w:ascii="Century Gothic" w:hAnsi="Century Gothic" w:cs="Georgia"/>
          <w:b/>
          <w:bCs/>
          <w:szCs w:val="36"/>
        </w:rPr>
        <w:t>In-text Citations for Print Sources with No Known Author</w:t>
      </w:r>
    </w:p>
    <w:p w14:paraId="12211884" w14:textId="77777777" w:rsidR="000F17FC" w:rsidRPr="000F17FC" w:rsidRDefault="000F17FC" w:rsidP="000F17FC">
      <w:pPr>
        <w:widowControl w:val="0"/>
        <w:autoSpaceDE w:val="0"/>
        <w:autoSpaceDN w:val="0"/>
        <w:adjustRightInd w:val="0"/>
        <w:rPr>
          <w:rFonts w:ascii="Century Gothic" w:hAnsi="Century Gothic" w:cs="Georgia"/>
          <w:b/>
          <w:bCs/>
          <w:szCs w:val="36"/>
        </w:rPr>
      </w:pPr>
    </w:p>
    <w:p w14:paraId="1AB62D83"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When a source has no known author, use a shortened title of the work instead of an author name. Place the title in quotation marks if it's a short work (e.g. articles) or italicize it if it's a longer work (e.g. plays, books, television shows, entire websites) and provide a page number.</w:t>
      </w:r>
    </w:p>
    <w:p w14:paraId="59FCBED9" w14:textId="77777777" w:rsidR="000F17FC" w:rsidRPr="000F17FC" w:rsidRDefault="000F17FC" w:rsidP="000F17FC">
      <w:pPr>
        <w:widowControl w:val="0"/>
        <w:autoSpaceDE w:val="0"/>
        <w:autoSpaceDN w:val="0"/>
        <w:adjustRightInd w:val="0"/>
        <w:spacing w:line="480" w:lineRule="atLeast"/>
        <w:rPr>
          <w:rFonts w:ascii="Century Gothic" w:hAnsi="Century Gothic" w:cs="Courier New"/>
          <w:sz w:val="20"/>
        </w:rPr>
      </w:pPr>
      <w:r w:rsidRPr="000F17FC">
        <w:rPr>
          <w:rFonts w:ascii="Century Gothic" w:hAnsi="Century Gothic" w:cs="Courier New"/>
          <w:sz w:val="20"/>
        </w:rPr>
        <w:t>EX: We see so many global warming hotspots in North America likely because this region has “more readily accessible climatic data and more comprehensive programs to monitor and study environmental change . . . ” (“Impact of Global Warming” 6).</w:t>
      </w:r>
    </w:p>
    <w:p w14:paraId="503276E1" w14:textId="77777777" w:rsidR="000F17FC" w:rsidRPr="000F17FC" w:rsidRDefault="000F17FC" w:rsidP="000F17FC">
      <w:pPr>
        <w:widowControl w:val="0"/>
        <w:autoSpaceDE w:val="0"/>
        <w:autoSpaceDN w:val="0"/>
        <w:adjustRightInd w:val="0"/>
        <w:spacing w:line="320" w:lineRule="atLeast"/>
        <w:rPr>
          <w:rFonts w:ascii="Century Gothic" w:hAnsi="Century Gothic" w:cs="Verdana"/>
          <w:sz w:val="22"/>
        </w:rPr>
      </w:pPr>
    </w:p>
    <w:p w14:paraId="3B076CBB" w14:textId="77777777" w:rsidR="000F17FC" w:rsidRPr="000F17FC" w:rsidRDefault="000F17FC" w:rsidP="000F17FC">
      <w:pPr>
        <w:widowControl w:val="0"/>
        <w:autoSpaceDE w:val="0"/>
        <w:autoSpaceDN w:val="0"/>
        <w:adjustRightInd w:val="0"/>
        <w:rPr>
          <w:rFonts w:ascii="Century Gothic" w:hAnsi="Century Gothic" w:cs="Verdana"/>
          <w:sz w:val="22"/>
        </w:rPr>
      </w:pPr>
      <w:r w:rsidRPr="000F17FC">
        <w:rPr>
          <w:rFonts w:ascii="Century Gothic" w:hAnsi="Century Gothic" w:cs="Verdana"/>
          <w:sz w:val="22"/>
        </w:rPr>
        <w:t>In this example, since the reader does not know the author of the article, an abbreviated title of the article appears in the parenthetical citation</w:t>
      </w:r>
      <w:r w:rsidR="00410A61">
        <w:rPr>
          <w:rFonts w:ascii="Century Gothic" w:hAnsi="Century Gothic" w:cs="Verdana"/>
          <w:sz w:val="22"/>
        </w:rPr>
        <w:t>,</w:t>
      </w:r>
      <w:r w:rsidRPr="000F17FC">
        <w:rPr>
          <w:rFonts w:ascii="Century Gothic" w:hAnsi="Century Gothic" w:cs="Verdana"/>
          <w:sz w:val="22"/>
        </w:rPr>
        <w:t xml:space="preserve"> which corresponds to the full name of the </w:t>
      </w:r>
      <w:proofErr w:type="gramStart"/>
      <w:r w:rsidRPr="000F17FC">
        <w:rPr>
          <w:rFonts w:ascii="Century Gothic" w:hAnsi="Century Gothic" w:cs="Verdana"/>
          <w:sz w:val="22"/>
        </w:rPr>
        <w:t>article which</w:t>
      </w:r>
      <w:proofErr w:type="gramEnd"/>
      <w:r w:rsidRPr="000F17FC">
        <w:rPr>
          <w:rFonts w:ascii="Century Gothic" w:hAnsi="Century Gothic" w:cs="Verdana"/>
          <w:sz w:val="22"/>
        </w:rPr>
        <w:t xml:space="preserve">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14:paraId="26E3175B" w14:textId="77777777" w:rsidR="000F17FC" w:rsidRPr="000F17FC" w:rsidRDefault="000F17FC" w:rsidP="000F17FC">
      <w:pPr>
        <w:widowControl w:val="0"/>
        <w:autoSpaceDE w:val="0"/>
        <w:autoSpaceDN w:val="0"/>
        <w:adjustRightInd w:val="0"/>
        <w:spacing w:line="480" w:lineRule="atLeast"/>
        <w:ind w:hanging="500"/>
        <w:rPr>
          <w:rFonts w:ascii="Century Gothic" w:hAnsi="Century Gothic" w:cs="Courier New"/>
          <w:sz w:val="20"/>
        </w:rPr>
      </w:pPr>
      <w:r w:rsidRPr="000F17FC">
        <w:rPr>
          <w:rFonts w:ascii="Century Gothic" w:hAnsi="Century Gothic" w:cs="Courier New"/>
          <w:sz w:val="22"/>
        </w:rPr>
        <w:tab/>
      </w:r>
      <w:r w:rsidRPr="000F17FC">
        <w:rPr>
          <w:rFonts w:ascii="Century Gothic" w:hAnsi="Century Gothic" w:cs="Courier New"/>
          <w:sz w:val="20"/>
        </w:rPr>
        <w:t xml:space="preserve">“The Impact of Global Warming in North America.” </w:t>
      </w:r>
      <w:r w:rsidRPr="000F17FC">
        <w:rPr>
          <w:rFonts w:ascii="Century Gothic" w:hAnsi="Century Gothic" w:cs="Courier New"/>
          <w:i/>
          <w:iCs/>
          <w:sz w:val="20"/>
        </w:rPr>
        <w:t>GLOBAL WARMING: Early Signs</w:t>
      </w:r>
      <w:r w:rsidRPr="000F17FC">
        <w:rPr>
          <w:rFonts w:ascii="Century Gothic" w:hAnsi="Century Gothic" w:cs="Courier New"/>
          <w:sz w:val="20"/>
        </w:rPr>
        <w:t xml:space="preserve">. 1999. </w:t>
      </w:r>
      <w:r w:rsidRPr="000F17FC">
        <w:rPr>
          <w:rFonts w:ascii="Century Gothic" w:hAnsi="Century Gothic" w:cs="Courier New"/>
          <w:sz w:val="20"/>
        </w:rPr>
        <w:tab/>
        <w:t xml:space="preserve">Web. </w:t>
      </w:r>
      <w:r w:rsidRPr="000F17FC">
        <w:rPr>
          <w:rFonts w:ascii="Century Gothic" w:hAnsi="Century Gothic" w:cs="Courier New"/>
          <w:sz w:val="20"/>
        </w:rPr>
        <w:tab/>
        <w:t>23 Mar. 2009.</w:t>
      </w:r>
    </w:p>
    <w:p w14:paraId="7103B43B" w14:textId="77777777" w:rsidR="000F17FC" w:rsidRPr="000F17FC" w:rsidRDefault="000F17FC" w:rsidP="000F17FC">
      <w:pPr>
        <w:widowControl w:val="0"/>
        <w:autoSpaceDE w:val="0"/>
        <w:autoSpaceDN w:val="0"/>
        <w:adjustRightInd w:val="0"/>
        <w:spacing w:line="320" w:lineRule="atLeast"/>
        <w:rPr>
          <w:rFonts w:ascii="Century Gothic" w:hAnsi="Century Gothic" w:cs="Verdana"/>
          <w:sz w:val="22"/>
        </w:rPr>
      </w:pPr>
    </w:p>
    <w:p w14:paraId="362621C9" w14:textId="77777777" w:rsidR="00F65028" w:rsidRPr="000F17FC" w:rsidRDefault="00760AC1" w:rsidP="000F17FC">
      <w:pPr>
        <w:widowControl w:val="0"/>
        <w:autoSpaceDE w:val="0"/>
        <w:autoSpaceDN w:val="0"/>
        <w:adjustRightInd w:val="0"/>
        <w:rPr>
          <w:rFonts w:ascii="Century Gothic" w:hAnsi="Century Gothic" w:cs="Verdana"/>
          <w:sz w:val="22"/>
        </w:rPr>
      </w:pPr>
    </w:p>
    <w:sectPr w:rsidR="00F65028" w:rsidRPr="000F17FC" w:rsidSect="00FC28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36DA" w14:textId="77777777" w:rsidR="006B0413" w:rsidRDefault="00410A61">
      <w:r>
        <w:separator/>
      </w:r>
    </w:p>
  </w:endnote>
  <w:endnote w:type="continuationSeparator" w:id="0">
    <w:p w14:paraId="3BD25723" w14:textId="77777777" w:rsidR="006B0413" w:rsidRDefault="0041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FAA7" w14:textId="77777777" w:rsidR="006B0413" w:rsidRDefault="00410A61">
      <w:r>
        <w:separator/>
      </w:r>
    </w:p>
  </w:footnote>
  <w:footnote w:type="continuationSeparator" w:id="0">
    <w:p w14:paraId="79917BC2" w14:textId="77777777" w:rsidR="006B0413" w:rsidRDefault="00410A61">
      <w:r>
        <w:continuationSeparator/>
      </w:r>
    </w:p>
  </w:footnote>
  <w:footnote w:id="1">
    <w:p w14:paraId="6525FF2E" w14:textId="77777777" w:rsidR="000F17FC" w:rsidRDefault="000F17FC">
      <w:pPr>
        <w:pStyle w:val="FootnoteText"/>
      </w:pPr>
      <w:r>
        <w:rPr>
          <w:rStyle w:val="FootnoteReference"/>
        </w:rPr>
        <w:footnoteRef/>
      </w:r>
      <w:r>
        <w:t xml:space="preserve"> </w:t>
      </w:r>
      <w:proofErr w:type="gramStart"/>
      <w:r w:rsidRPr="000F17FC">
        <w:rPr>
          <w:rFonts w:ascii="Century Gothic" w:hAnsi="Century Gothic"/>
          <w:sz w:val="20"/>
        </w:rPr>
        <w:t>Courtesy of OWL Purdue.</w:t>
      </w:r>
      <w:proofErr w:type="gramEnd"/>
      <w:r>
        <w:rPr>
          <w:rFonts w:ascii="Century Gothic" w:hAnsi="Century Gothic"/>
          <w:sz w:val="20"/>
        </w:rPr>
        <w:t xml:space="preserve"> </w:t>
      </w:r>
      <w:hyperlink r:id="rId1" w:history="1">
        <w:r w:rsidRPr="003073E2">
          <w:rPr>
            <w:rStyle w:val="Hyperlink"/>
            <w:rFonts w:ascii="Century Gothic" w:hAnsi="Century Gothic"/>
            <w:sz w:val="20"/>
          </w:rPr>
          <w:t>http://owl.english.purdue.edu</w:t>
        </w:r>
      </w:hyperlink>
      <w:r>
        <w:rPr>
          <w:rFonts w:ascii="Century Gothic" w:hAnsi="Century Gothic"/>
          <w:sz w:val="20"/>
        </w:rPr>
        <w:t xml:space="preserve"> </w:t>
      </w:r>
      <w:r w:rsidRPr="000F17FC">
        <w:rPr>
          <w:rFonts w:ascii="Century Gothic" w:hAnsi="Century Gothic"/>
          <w:sz w:val="20"/>
        </w:rPr>
        <w:t xml:space="preserve"> (You should go there if you have any MLA-related questions.)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8650A4"/>
    <w:multiLevelType w:val="hybridMultilevel"/>
    <w:tmpl w:val="BBF413FC"/>
    <w:lvl w:ilvl="0" w:tplc="7A9AC8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0F"/>
    <w:rsid w:val="000F17FC"/>
    <w:rsid w:val="00410A61"/>
    <w:rsid w:val="006B0413"/>
    <w:rsid w:val="00760AC1"/>
    <w:rsid w:val="00A32488"/>
    <w:rsid w:val="00C377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5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C"/>
    <w:pPr>
      <w:ind w:left="720"/>
      <w:contextualSpacing/>
    </w:pPr>
  </w:style>
  <w:style w:type="paragraph" w:styleId="FootnoteText">
    <w:name w:val="footnote text"/>
    <w:basedOn w:val="Normal"/>
    <w:link w:val="FootnoteTextChar"/>
    <w:uiPriority w:val="99"/>
    <w:unhideWhenUsed/>
    <w:rsid w:val="000F17FC"/>
  </w:style>
  <w:style w:type="character" w:customStyle="1" w:styleId="FootnoteTextChar">
    <w:name w:val="Footnote Text Char"/>
    <w:basedOn w:val="DefaultParagraphFont"/>
    <w:link w:val="FootnoteText"/>
    <w:uiPriority w:val="99"/>
    <w:rsid w:val="000F17FC"/>
  </w:style>
  <w:style w:type="character" w:styleId="FootnoteReference">
    <w:name w:val="footnote reference"/>
    <w:basedOn w:val="DefaultParagraphFont"/>
    <w:uiPriority w:val="99"/>
    <w:semiHidden/>
    <w:unhideWhenUsed/>
    <w:rsid w:val="000F17FC"/>
    <w:rPr>
      <w:vertAlign w:val="superscript"/>
    </w:rPr>
  </w:style>
  <w:style w:type="character" w:styleId="Hyperlink">
    <w:name w:val="Hyperlink"/>
    <w:basedOn w:val="DefaultParagraphFont"/>
    <w:uiPriority w:val="99"/>
    <w:semiHidden/>
    <w:unhideWhenUsed/>
    <w:rsid w:val="000F17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C"/>
    <w:pPr>
      <w:ind w:left="720"/>
      <w:contextualSpacing/>
    </w:pPr>
  </w:style>
  <w:style w:type="paragraph" w:styleId="FootnoteText">
    <w:name w:val="footnote text"/>
    <w:basedOn w:val="Normal"/>
    <w:link w:val="FootnoteTextChar"/>
    <w:uiPriority w:val="99"/>
    <w:unhideWhenUsed/>
    <w:rsid w:val="000F17FC"/>
  </w:style>
  <w:style w:type="character" w:customStyle="1" w:styleId="FootnoteTextChar">
    <w:name w:val="Footnote Text Char"/>
    <w:basedOn w:val="DefaultParagraphFont"/>
    <w:link w:val="FootnoteText"/>
    <w:uiPriority w:val="99"/>
    <w:rsid w:val="000F17FC"/>
  </w:style>
  <w:style w:type="character" w:styleId="FootnoteReference">
    <w:name w:val="footnote reference"/>
    <w:basedOn w:val="DefaultParagraphFont"/>
    <w:uiPriority w:val="99"/>
    <w:semiHidden/>
    <w:unhideWhenUsed/>
    <w:rsid w:val="000F17FC"/>
    <w:rPr>
      <w:vertAlign w:val="superscript"/>
    </w:rPr>
  </w:style>
  <w:style w:type="character" w:styleId="Hyperlink">
    <w:name w:val="Hyperlink"/>
    <w:basedOn w:val="DefaultParagraphFont"/>
    <w:uiPriority w:val="99"/>
    <w:semiHidden/>
    <w:unhideWhenUsed/>
    <w:rsid w:val="000F1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2861">
      <w:bodyDiv w:val="1"/>
      <w:marLeft w:val="0"/>
      <w:marRight w:val="0"/>
      <w:marTop w:val="0"/>
      <w:marBottom w:val="0"/>
      <w:divBdr>
        <w:top w:val="none" w:sz="0" w:space="0" w:color="auto"/>
        <w:left w:val="none" w:sz="0" w:space="0" w:color="auto"/>
        <w:bottom w:val="none" w:sz="0" w:space="0" w:color="auto"/>
        <w:right w:val="none" w:sz="0" w:space="0" w:color="auto"/>
      </w:divBdr>
      <w:divsChild>
        <w:div w:id="465393906">
          <w:marLeft w:val="547"/>
          <w:marRight w:val="0"/>
          <w:marTop w:val="0"/>
          <w:marBottom w:val="0"/>
          <w:divBdr>
            <w:top w:val="none" w:sz="0" w:space="0" w:color="auto"/>
            <w:left w:val="none" w:sz="0" w:space="0" w:color="auto"/>
            <w:bottom w:val="none" w:sz="0" w:space="0" w:color="auto"/>
            <w:right w:val="none" w:sz="0" w:space="0" w:color="auto"/>
          </w:divBdr>
        </w:div>
        <w:div w:id="1886672709">
          <w:marLeft w:val="1166"/>
          <w:marRight w:val="0"/>
          <w:marTop w:val="0"/>
          <w:marBottom w:val="0"/>
          <w:divBdr>
            <w:top w:val="none" w:sz="0" w:space="0" w:color="auto"/>
            <w:left w:val="none" w:sz="0" w:space="0" w:color="auto"/>
            <w:bottom w:val="none" w:sz="0" w:space="0" w:color="auto"/>
            <w:right w:val="none" w:sz="0" w:space="0" w:color="auto"/>
          </w:divBdr>
        </w:div>
        <w:div w:id="123737442">
          <w:marLeft w:val="1166"/>
          <w:marRight w:val="0"/>
          <w:marTop w:val="0"/>
          <w:marBottom w:val="0"/>
          <w:divBdr>
            <w:top w:val="none" w:sz="0" w:space="0" w:color="auto"/>
            <w:left w:val="none" w:sz="0" w:space="0" w:color="auto"/>
            <w:bottom w:val="none" w:sz="0" w:space="0" w:color="auto"/>
            <w:right w:val="none" w:sz="0" w:space="0" w:color="auto"/>
          </w:divBdr>
        </w:div>
        <w:div w:id="1333414012">
          <w:marLeft w:val="1166"/>
          <w:marRight w:val="0"/>
          <w:marTop w:val="0"/>
          <w:marBottom w:val="0"/>
          <w:divBdr>
            <w:top w:val="none" w:sz="0" w:space="0" w:color="auto"/>
            <w:left w:val="none" w:sz="0" w:space="0" w:color="auto"/>
            <w:bottom w:val="none" w:sz="0" w:space="0" w:color="auto"/>
            <w:right w:val="none" w:sz="0" w:space="0" w:color="auto"/>
          </w:divBdr>
        </w:div>
        <w:div w:id="1292974772">
          <w:marLeft w:val="1166"/>
          <w:marRight w:val="0"/>
          <w:marTop w:val="0"/>
          <w:marBottom w:val="0"/>
          <w:divBdr>
            <w:top w:val="none" w:sz="0" w:space="0" w:color="auto"/>
            <w:left w:val="none" w:sz="0" w:space="0" w:color="auto"/>
            <w:bottom w:val="none" w:sz="0" w:space="0" w:color="auto"/>
            <w:right w:val="none" w:sz="0" w:space="0" w:color="auto"/>
          </w:divBdr>
        </w:div>
        <w:div w:id="730153913">
          <w:marLeft w:val="1166"/>
          <w:marRight w:val="0"/>
          <w:marTop w:val="0"/>
          <w:marBottom w:val="0"/>
          <w:divBdr>
            <w:top w:val="none" w:sz="0" w:space="0" w:color="auto"/>
            <w:left w:val="none" w:sz="0" w:space="0" w:color="auto"/>
            <w:bottom w:val="none" w:sz="0" w:space="0" w:color="auto"/>
            <w:right w:val="none" w:sz="0" w:space="0" w:color="auto"/>
          </w:divBdr>
        </w:div>
        <w:div w:id="621614753">
          <w:marLeft w:val="1166"/>
          <w:marRight w:val="0"/>
          <w:marTop w:val="0"/>
          <w:marBottom w:val="0"/>
          <w:divBdr>
            <w:top w:val="none" w:sz="0" w:space="0" w:color="auto"/>
            <w:left w:val="none" w:sz="0" w:space="0" w:color="auto"/>
            <w:bottom w:val="none" w:sz="0" w:space="0" w:color="auto"/>
            <w:right w:val="none" w:sz="0" w:space="0" w:color="auto"/>
          </w:divBdr>
        </w:div>
        <w:div w:id="1059329597">
          <w:marLeft w:val="1166"/>
          <w:marRight w:val="0"/>
          <w:marTop w:val="0"/>
          <w:marBottom w:val="0"/>
          <w:divBdr>
            <w:top w:val="none" w:sz="0" w:space="0" w:color="auto"/>
            <w:left w:val="none" w:sz="0" w:space="0" w:color="auto"/>
            <w:bottom w:val="none" w:sz="0" w:space="0" w:color="auto"/>
            <w:right w:val="none" w:sz="0" w:space="0" w:color="auto"/>
          </w:divBdr>
        </w:div>
      </w:divsChild>
    </w:div>
    <w:div w:id="1157067670">
      <w:bodyDiv w:val="1"/>
      <w:marLeft w:val="0"/>
      <w:marRight w:val="0"/>
      <w:marTop w:val="0"/>
      <w:marBottom w:val="0"/>
      <w:divBdr>
        <w:top w:val="none" w:sz="0" w:space="0" w:color="auto"/>
        <w:left w:val="none" w:sz="0" w:space="0" w:color="auto"/>
        <w:bottom w:val="none" w:sz="0" w:space="0" w:color="auto"/>
        <w:right w:val="none" w:sz="0" w:space="0" w:color="auto"/>
      </w:divBdr>
      <w:divsChild>
        <w:div w:id="51732635">
          <w:marLeft w:val="547"/>
          <w:marRight w:val="0"/>
          <w:marTop w:val="0"/>
          <w:marBottom w:val="0"/>
          <w:divBdr>
            <w:top w:val="none" w:sz="0" w:space="0" w:color="auto"/>
            <w:left w:val="none" w:sz="0" w:space="0" w:color="auto"/>
            <w:bottom w:val="none" w:sz="0" w:space="0" w:color="auto"/>
            <w:right w:val="none" w:sz="0" w:space="0" w:color="auto"/>
          </w:divBdr>
        </w:div>
        <w:div w:id="1208831400">
          <w:marLeft w:val="1166"/>
          <w:marRight w:val="0"/>
          <w:marTop w:val="0"/>
          <w:marBottom w:val="0"/>
          <w:divBdr>
            <w:top w:val="none" w:sz="0" w:space="0" w:color="auto"/>
            <w:left w:val="none" w:sz="0" w:space="0" w:color="auto"/>
            <w:bottom w:val="none" w:sz="0" w:space="0" w:color="auto"/>
            <w:right w:val="none" w:sz="0" w:space="0" w:color="auto"/>
          </w:divBdr>
        </w:div>
        <w:div w:id="1166283471">
          <w:marLeft w:val="1166"/>
          <w:marRight w:val="0"/>
          <w:marTop w:val="0"/>
          <w:marBottom w:val="0"/>
          <w:divBdr>
            <w:top w:val="none" w:sz="0" w:space="0" w:color="auto"/>
            <w:left w:val="none" w:sz="0" w:space="0" w:color="auto"/>
            <w:bottom w:val="none" w:sz="0" w:space="0" w:color="auto"/>
            <w:right w:val="none" w:sz="0" w:space="0" w:color="auto"/>
          </w:divBdr>
        </w:div>
        <w:div w:id="369257838">
          <w:marLeft w:val="1166"/>
          <w:marRight w:val="0"/>
          <w:marTop w:val="0"/>
          <w:marBottom w:val="0"/>
          <w:divBdr>
            <w:top w:val="none" w:sz="0" w:space="0" w:color="auto"/>
            <w:left w:val="none" w:sz="0" w:space="0" w:color="auto"/>
            <w:bottom w:val="none" w:sz="0" w:space="0" w:color="auto"/>
            <w:right w:val="none" w:sz="0" w:space="0" w:color="auto"/>
          </w:divBdr>
        </w:div>
        <w:div w:id="1047610474">
          <w:marLeft w:val="1166"/>
          <w:marRight w:val="0"/>
          <w:marTop w:val="0"/>
          <w:marBottom w:val="0"/>
          <w:divBdr>
            <w:top w:val="none" w:sz="0" w:space="0" w:color="auto"/>
            <w:left w:val="none" w:sz="0" w:space="0" w:color="auto"/>
            <w:bottom w:val="none" w:sz="0" w:space="0" w:color="auto"/>
            <w:right w:val="none" w:sz="0" w:space="0" w:color="auto"/>
          </w:divBdr>
        </w:div>
        <w:div w:id="949123876">
          <w:marLeft w:val="1166"/>
          <w:marRight w:val="0"/>
          <w:marTop w:val="0"/>
          <w:marBottom w:val="0"/>
          <w:divBdr>
            <w:top w:val="none" w:sz="0" w:space="0" w:color="auto"/>
            <w:left w:val="none" w:sz="0" w:space="0" w:color="auto"/>
            <w:bottom w:val="none" w:sz="0" w:space="0" w:color="auto"/>
            <w:right w:val="none" w:sz="0" w:space="0" w:color="auto"/>
          </w:divBdr>
        </w:div>
      </w:divsChild>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sChild>
        <w:div w:id="1468089142">
          <w:marLeft w:val="547"/>
          <w:marRight w:val="0"/>
          <w:marTop w:val="0"/>
          <w:marBottom w:val="0"/>
          <w:divBdr>
            <w:top w:val="none" w:sz="0" w:space="0" w:color="auto"/>
            <w:left w:val="none" w:sz="0" w:space="0" w:color="auto"/>
            <w:bottom w:val="none" w:sz="0" w:space="0" w:color="auto"/>
            <w:right w:val="none" w:sz="0" w:space="0" w:color="auto"/>
          </w:divBdr>
        </w:div>
        <w:div w:id="20979828">
          <w:marLeft w:val="1166"/>
          <w:marRight w:val="0"/>
          <w:marTop w:val="0"/>
          <w:marBottom w:val="0"/>
          <w:divBdr>
            <w:top w:val="none" w:sz="0" w:space="0" w:color="auto"/>
            <w:left w:val="none" w:sz="0" w:space="0" w:color="auto"/>
            <w:bottom w:val="none" w:sz="0" w:space="0" w:color="auto"/>
            <w:right w:val="none" w:sz="0" w:space="0" w:color="auto"/>
          </w:divBdr>
        </w:div>
        <w:div w:id="159009552">
          <w:marLeft w:val="1166"/>
          <w:marRight w:val="0"/>
          <w:marTop w:val="0"/>
          <w:marBottom w:val="0"/>
          <w:divBdr>
            <w:top w:val="none" w:sz="0" w:space="0" w:color="auto"/>
            <w:left w:val="none" w:sz="0" w:space="0" w:color="auto"/>
            <w:bottom w:val="none" w:sz="0" w:space="0" w:color="auto"/>
            <w:right w:val="none" w:sz="0" w:space="0" w:color="auto"/>
          </w:divBdr>
        </w:div>
        <w:div w:id="1116680845">
          <w:marLeft w:val="1166"/>
          <w:marRight w:val="0"/>
          <w:marTop w:val="0"/>
          <w:marBottom w:val="0"/>
          <w:divBdr>
            <w:top w:val="none" w:sz="0" w:space="0" w:color="auto"/>
            <w:left w:val="none" w:sz="0" w:space="0" w:color="auto"/>
            <w:bottom w:val="none" w:sz="0" w:space="0" w:color="auto"/>
            <w:right w:val="none" w:sz="0" w:space="0" w:color="auto"/>
          </w:divBdr>
        </w:div>
        <w:div w:id="1860007111">
          <w:marLeft w:val="1166"/>
          <w:marRight w:val="0"/>
          <w:marTop w:val="0"/>
          <w:marBottom w:val="0"/>
          <w:divBdr>
            <w:top w:val="none" w:sz="0" w:space="0" w:color="auto"/>
            <w:left w:val="none" w:sz="0" w:space="0" w:color="auto"/>
            <w:bottom w:val="none" w:sz="0" w:space="0" w:color="auto"/>
            <w:right w:val="none" w:sz="0" w:space="0" w:color="auto"/>
          </w:divBdr>
        </w:div>
        <w:div w:id="467866797">
          <w:marLeft w:val="1166"/>
          <w:marRight w:val="0"/>
          <w:marTop w:val="0"/>
          <w:marBottom w:val="0"/>
          <w:divBdr>
            <w:top w:val="none" w:sz="0" w:space="0" w:color="auto"/>
            <w:left w:val="none" w:sz="0" w:space="0" w:color="auto"/>
            <w:bottom w:val="none" w:sz="0" w:space="0" w:color="auto"/>
            <w:right w:val="none" w:sz="0" w:space="0" w:color="auto"/>
          </w:divBdr>
        </w:div>
        <w:div w:id="909730809">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Macintosh Word</Application>
  <DocSecurity>0</DocSecurity>
  <Lines>33</Lines>
  <Paragraphs>9</Paragraphs>
  <ScaleCrop>false</ScaleCrop>
  <Company>Alliance for College-Ready Public Schools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Guillen</dc:creator>
  <cp:keywords/>
  <cp:lastModifiedBy>Nicole Guillen</cp:lastModifiedBy>
  <cp:revision>2</cp:revision>
  <cp:lastPrinted>2016-02-05T21:32:00Z</cp:lastPrinted>
  <dcterms:created xsi:type="dcterms:W3CDTF">2016-02-05T21:33:00Z</dcterms:created>
  <dcterms:modified xsi:type="dcterms:W3CDTF">2016-02-05T21:33:00Z</dcterms:modified>
</cp:coreProperties>
</file>